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978" w:rsidRDefault="00577978" w:rsidP="00577978">
      <w:pPr>
        <w:spacing w:after="0" w:line="240" w:lineRule="auto"/>
        <w:jc w:val="cente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12 </w:t>
      </w:r>
      <w:r w:rsidRPr="00603BD6">
        <w:rPr>
          <w:rFonts w:ascii="Times New Roman" w:hAnsi="Times New Roman" w:cs="Times New Roman"/>
          <w:color w:val="000000"/>
          <w:sz w:val="28"/>
          <w:szCs w:val="28"/>
          <w:lang w:val="kk-KZ"/>
        </w:rPr>
        <w:t>ЖЕР УЧАСКЕСІНІҢ НЫСАНАЛЫ МАҚСАТЫН ӨЗГЕРТУ</w:t>
      </w:r>
      <w:r>
        <w:rPr>
          <w:rFonts w:ascii="Times New Roman" w:hAnsi="Times New Roman" w:cs="Times New Roman"/>
          <w:sz w:val="28"/>
          <w:szCs w:val="28"/>
          <w:lang w:val="kk-KZ"/>
        </w:rPr>
        <w:t xml:space="preserve"> </w:t>
      </w:r>
      <w:r w:rsidRPr="00603BD6">
        <w:rPr>
          <w:rFonts w:ascii="Times New Roman" w:hAnsi="Times New Roman" w:cs="Times New Roman"/>
          <w:color w:val="000000"/>
          <w:sz w:val="28"/>
          <w:szCs w:val="28"/>
          <w:lang w:val="kk-KZ"/>
        </w:rPr>
        <w:t>ТӘРТІБІ</w:t>
      </w:r>
    </w:p>
    <w:p w:rsidR="00577978" w:rsidRPr="00603BD6" w:rsidRDefault="00577978" w:rsidP="00577978">
      <w:pPr>
        <w:spacing w:after="0" w:line="240" w:lineRule="auto"/>
        <w:jc w:val="center"/>
        <w:rPr>
          <w:rFonts w:ascii="Times New Roman" w:hAnsi="Times New Roman" w:cs="Times New Roman"/>
          <w:sz w:val="28"/>
          <w:szCs w:val="28"/>
          <w:lang w:val="kk-KZ"/>
        </w:rPr>
      </w:pPr>
    </w:p>
    <w:p w:rsidR="00577978" w:rsidRDefault="00577978" w:rsidP="00577978">
      <w:pPr>
        <w:spacing w:after="0" w:line="240" w:lineRule="auto"/>
        <w:ind w:firstLine="851"/>
        <w:jc w:val="both"/>
        <w:rPr>
          <w:rFonts w:ascii="Times New Roman" w:hAnsi="Times New Roman" w:cs="Times New Roman"/>
          <w:sz w:val="28"/>
          <w:szCs w:val="28"/>
          <w:lang w:val="kk-KZ"/>
        </w:rPr>
      </w:pPr>
      <w:bookmarkStart w:id="0" w:name="z1334"/>
      <w:r w:rsidRPr="00603BD6">
        <w:rPr>
          <w:rFonts w:ascii="Times New Roman" w:hAnsi="Times New Roman" w:cs="Times New Roman"/>
          <w:color w:val="000000"/>
          <w:sz w:val="28"/>
          <w:szCs w:val="28"/>
          <w:lang w:val="kk-KZ"/>
        </w:rPr>
        <w:t>Жер учаскесінің нысаналы мақсатын өзгерту мынадай тәртіппен жүзеге асырылады:</w:t>
      </w:r>
    </w:p>
    <w:p w:rsidR="00577978" w:rsidRDefault="00577978" w:rsidP="005779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color w:val="000000"/>
          <w:sz w:val="28"/>
          <w:szCs w:val="28"/>
          <w:lang w:val="kk-KZ"/>
        </w:rPr>
        <w:t>1</w:t>
      </w:r>
      <w:r w:rsidRPr="00603BD6">
        <w:rPr>
          <w:rFonts w:ascii="Times New Roman" w:hAnsi="Times New Roman" w:cs="Times New Roman"/>
          <w:color w:val="000000"/>
          <w:sz w:val="28"/>
          <w:szCs w:val="28"/>
          <w:lang w:val="kk-KZ"/>
        </w:rPr>
        <w:t>) жер учаскесінің нысаналы мақсатын өзгерту туралы өтінішті қарауға қабылдау;</w:t>
      </w:r>
    </w:p>
    <w:p w:rsidR="00577978" w:rsidRDefault="00577978" w:rsidP="00577978">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2) жер учаскесін сұралып отырған нысаналы мақсат бойынша пайдалану мүмкіндігін айқындау;</w:t>
      </w:r>
    </w:p>
    <w:p w:rsidR="00577978" w:rsidRDefault="00577978" w:rsidP="00577978">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3) мемлекеттік ақпараттық жүйелер арқылы не келісу органдарында осы жүйелер болмаған кезде қағаз жеткізгіштерде жер учаскесінің нысаналы мақсатын өзгерту туралы өтінішті келісу;</w:t>
      </w:r>
    </w:p>
    <w:p w:rsidR="00577978" w:rsidRDefault="00577978" w:rsidP="00577978">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4) жергілікті атқарушы органдар құратын комиссияның қорытындысын дайындау;</w:t>
      </w:r>
    </w:p>
    <w:p w:rsidR="00577978" w:rsidRDefault="00577978" w:rsidP="00577978">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5) елді мекен шегінде орналасқан жер учаскесінің нысаналы мақсаты құрылыс мақсаттары үшін өзгертілген жағдайда, жер учаскесінің жер-кадастрлық жоспарын жасау;</w:t>
      </w:r>
    </w:p>
    <w:p w:rsidR="00577978" w:rsidRDefault="00577978" w:rsidP="00577978">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6) 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әкімінің құзыреті шегінде жер учаскесінің нысаналы мақсатын өзгерту туралы шешiм қабылдауы;</w:t>
      </w:r>
    </w:p>
    <w:p w:rsidR="00577978" w:rsidRDefault="00577978" w:rsidP="00577978">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7) жер учаскесіне сәйкестендіру құжатын дайындау.</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Жер учаскесінің нысаналы мақсатын өзгертуге мүдделі жеке және заңды тұлғалар жер учаскесі орналасқан жер бойынша облыстың, республикалық маңызы бар қаланың, астананың, ауданның, облыстық маңызы бар қаланың жергілікті атқарушы органына, аудандық маңызы бар қаланың, кенттің, ауылдың, ауылдық округтің әкіміне Қазақстан Республикасының заңнамасына сәйкес қағаз түрінде не «электрондық үкімет» веб-порталы немесе халыққа қызмет көрсету орталығы арқылы өтініш береді.</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Өтінішке қабылданған күні бойынша тіркеу нөмірі беріледі және өтініш берушіге өтініш берілгенін растайтын хабарлама беріледі, онда жер учаскесінің нысаналы мақсатын өзгерту не одан бас тарту мәселесі бойынша шешімді алатын күн көрсетіледі.</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Өтініште мынадай мәліметтер көрсетіледі:</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жер учаскесінің кадастрлық нөмірі;</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жер учаскесінің сұралып отырған нысаналы мақсат;</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жер учаскесінің алаңы;</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жер учаскесіне құқық белгілейтін және сәйкестендіру құжаттарының нөмірі мен күні.</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Жер учаскесінің нысаналы мақсатын өзгерту туралы өтініш келіп түскен кезінен бастап күнтізбелік отыз күнге дейінгі мерзімде қаралады.</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 xml:space="preserve">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w:t>
      </w:r>
      <w:r w:rsidRPr="00C32627">
        <w:rPr>
          <w:rFonts w:ascii="Times New Roman" w:hAnsi="Times New Roman" w:cs="Times New Roman"/>
          <w:color w:val="000000"/>
          <w:sz w:val="28"/>
          <w:szCs w:val="28"/>
          <w:lang w:val="kk-KZ"/>
        </w:rPr>
        <w:lastRenderedPageBreak/>
        <w:t>жер учаскесінің нысаналы мақсатын өзгерту туралы келіп түскен өтінішті бір жұмыс күні ішінде құзыреті шегінде облыстың, республикалық маңызы бар қаланың, астананың, ауданның, облыстық маңызы бар қаланың уәкілетті органына не тиісті жергілікті атқарушы органның сәулет және қала құрылысы саласындағы функцияларды жүзеге асыратын құрылымдық бөлімшесіне жібереді.</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Облыстың, республикалық маңызы бар қаланың, астананың, ауданның, облыстық маңызы бар қаланың уәкілетті органы не жергілікті атқарушы органның сәулет және қала құрылысы саласындағы функцияларды жүзеге асыратын құрылымдық бөлімшесі құзыреті шегінде өтініш келіп түскен күннен бастап үш жұмыс күні ішінде жер учаскесін мәлімделген нысаналы мақсат бойынша пайдалану мүмкіндігін айқындайды және оны барлық мүдделі мемлекеттік органдарға, тиісті қызметтерге келісуге бір мезгілде жібереді.</w:t>
      </w:r>
    </w:p>
    <w:p w:rsidR="00577978" w:rsidRDefault="00577978" w:rsidP="00577978">
      <w:pPr>
        <w:spacing w:after="0" w:line="240" w:lineRule="auto"/>
        <w:ind w:firstLine="851"/>
        <w:jc w:val="both"/>
        <w:rPr>
          <w:rFonts w:ascii="Times New Roman" w:hAnsi="Times New Roman" w:cs="Times New Roman"/>
          <w:sz w:val="28"/>
          <w:szCs w:val="28"/>
          <w:lang w:val="kk-KZ"/>
        </w:rPr>
      </w:pPr>
      <w:r w:rsidRPr="00C32627">
        <w:rPr>
          <w:rFonts w:ascii="Times New Roman" w:hAnsi="Times New Roman" w:cs="Times New Roman"/>
          <w:color w:val="000000"/>
          <w:sz w:val="28"/>
          <w:szCs w:val="28"/>
          <w:lang w:val="kk-KZ"/>
        </w:rPr>
        <w:t>Келісу органдары бес жұмыс күні ішінде жер учаскесін мәлімделген нысаналы мақсат бойынша пайдалану мүмкіндігі туралы, ал қажет болған кезде инженерлік желілерге қосудың техникалық шарттары туралы тиісті қорытындыларды береді.</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t>Облыстың, республикалық маңызы бар қаланың, астананың, ауданның, облыстық маңызы бар қаланың уәкілетті органы не жергілікті атқарушы органның сәулет және қала құрылысы саласындағы функцияларды жүзеге асыратын құрылымдық бөлімшесі құзыреті шегінде қорытындылар келіп түскен күннен бастап үш жұмыс күні ішінде жер учаскесін мәлімделген нысаналы мақсат бойынша пайдалану мүмкіндігі туралы ұсыныс дайындайды.</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t>Жер учаскесінің нысаналы мақсатын өзгерту туралы шешім құрылатын комиссияның қорытындысы негізінде қабылданады. Комиссия қорытындысы жер учаскесінің нысаналы мақсатын өзгерту мүмкіндігі туралы ұсыныс комиссияға келіп түскен кезден бастап бес жұмыс күні ішінде хаттамалық шешім нысанында екі данада жасалады.</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t>Елді мекен шегінде орналасқан жер учаскесінің нысаналы мақсаты құрылыс мақсаттары үшін өзгертілген жағдайда көзделген тәртіппен жер-кадастрлық жоспар жасалады.</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t>Облыстың, республикалық маңызы бар қаланың, астананың, ауданның, облыстық маңызы бар қаланың уәкілетті органы не жергілікті атқарушы органның сәулет және қала құрылысы саласындағы функцияларды жүзеге асыратын құрылымдық бөлімшесі құзыреті шегінде комиссияның тиісті қорытындысы келіп түскен кезден бастап үш жұмыс күні ішінде, ал елді мекен шегінде орналасқан жер учаскесінің нысаналы мақсаты құрылыс мақсаттары үшін өзгертілген кезде жер-кадастрлық жоспар бекітілген кезден бастап үш жұмыс күні ішінде 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тиісті шешімін дайындайды.</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lastRenderedPageBreak/>
        <w:t>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жер учаскесінің нысаналы мақсатын өзгерту туралы не өзгертуден бас тарту туралы шешімі комиссияның тиісті қорытындысы келіп түскен кезден бастап бес жұмыс күні ішінде, елді мекен шегінде орналасқан жер учаскесінің нысаналы мақсаты құрылыс мақсаттары үшін өзгертілген кезде жер-кадастрлық жоспар бекітілген кезден бастап бес жұмыс күні ішінде қабылданады.</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t>Жер учаскесінің нысаналы мақсатын өзгертуден бас тарту уәжді болуға тиіс.</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t>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жер учаскесінің нысаналы мақсатын өзгертуге келісу туралы не одан бас тарту туралы шешімінің көшірмесі шешім қабылданғаннан кейін үш жұмыс күні ішінде өтініш берушіге тапсырылады.</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t>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жер учаскесінің нысаналы мақсатын өзгерту туралы шешімінде:</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t>жер учаскесінің кадастрлық нөмірі;</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t>жер учаскесінің нысаналы мақсаты;</w:t>
      </w:r>
    </w:p>
    <w:p w:rsidR="00577978" w:rsidRDefault="00577978" w:rsidP="00577978">
      <w:pPr>
        <w:spacing w:after="0" w:line="240" w:lineRule="auto"/>
        <w:ind w:firstLine="851"/>
        <w:jc w:val="both"/>
        <w:rPr>
          <w:rFonts w:ascii="Times New Roman" w:hAnsi="Times New Roman" w:cs="Times New Roman"/>
          <w:sz w:val="28"/>
          <w:szCs w:val="28"/>
          <w:lang w:val="kk-KZ"/>
        </w:rPr>
      </w:pPr>
      <w:r w:rsidRPr="00A24910">
        <w:rPr>
          <w:rFonts w:ascii="Times New Roman" w:hAnsi="Times New Roman" w:cs="Times New Roman"/>
          <w:color w:val="000000"/>
          <w:sz w:val="28"/>
          <w:szCs w:val="28"/>
          <w:lang w:val="kk-KZ"/>
        </w:rPr>
        <w:t>жер учаскесінің алаңы қамтылуға тиіс.</w:t>
      </w:r>
    </w:p>
    <w:p w:rsidR="00577978" w:rsidRDefault="00577978" w:rsidP="00577978">
      <w:pPr>
        <w:spacing w:after="0" w:line="240" w:lineRule="auto"/>
        <w:ind w:firstLine="851"/>
        <w:jc w:val="both"/>
        <w:rPr>
          <w:rFonts w:ascii="Times New Roman" w:hAnsi="Times New Roman" w:cs="Times New Roman"/>
          <w:sz w:val="28"/>
          <w:szCs w:val="28"/>
          <w:lang w:val="kk-KZ"/>
        </w:rPr>
      </w:pPr>
      <w:r w:rsidRPr="005002DE">
        <w:rPr>
          <w:rFonts w:ascii="Times New Roman" w:hAnsi="Times New Roman" w:cs="Times New Roman"/>
          <w:color w:val="000000"/>
          <w:sz w:val="28"/>
          <w:szCs w:val="28"/>
          <w:lang w:val="kk-KZ"/>
        </w:rPr>
        <w:t>Өтініш «электрондық үкімет» веб-порталы арқылы электрондық құжат нысанында берілген жағдайда, облыстың, республикалық маңызы бар қаланың, астананың, ауданның, облыстық маңызы бар қаланың жергiлiктi атқарушы органының жер учаскесiнiң нысаналы мақсатын өзгертуге келісу туралы не одан бас тарту туралы шешiмi өтініш берушіге ол қабылданғаннан кейін үш жұмыс күнінен кешіктірілмейтін мерзімде электрондық құжат нысанында жіберіледі.</w:t>
      </w:r>
    </w:p>
    <w:p w:rsidR="00577978" w:rsidRDefault="00577978" w:rsidP="00577978">
      <w:pPr>
        <w:spacing w:after="0" w:line="240" w:lineRule="auto"/>
        <w:ind w:firstLine="851"/>
        <w:jc w:val="both"/>
        <w:rPr>
          <w:rFonts w:ascii="Times New Roman" w:hAnsi="Times New Roman" w:cs="Times New Roman"/>
          <w:color w:val="000000"/>
          <w:sz w:val="28"/>
          <w:szCs w:val="28"/>
          <w:lang w:val="kk-KZ"/>
        </w:rPr>
      </w:pPr>
      <w:r w:rsidRPr="005002DE">
        <w:rPr>
          <w:rFonts w:ascii="Times New Roman" w:hAnsi="Times New Roman" w:cs="Times New Roman"/>
          <w:color w:val="000000"/>
          <w:sz w:val="28"/>
          <w:szCs w:val="28"/>
          <w:lang w:val="kk-KZ"/>
        </w:rPr>
        <w:t>Жер учаскесінің нысаналы мақсаты өзгертілген кезде сәйкестендіру құжаттарын қайта ресімдеу мерзімі алты жұмыс күнінен аспайды.</w:t>
      </w:r>
      <w:bookmarkEnd w:id="0"/>
    </w:p>
    <w:p w:rsidR="00577978" w:rsidRDefault="00577978" w:rsidP="00577978">
      <w:pPr>
        <w:spacing w:after="0" w:line="240" w:lineRule="auto"/>
        <w:ind w:firstLine="851"/>
        <w:jc w:val="both"/>
        <w:rPr>
          <w:rFonts w:ascii="Times New Roman" w:hAnsi="Times New Roman" w:cs="Times New Roman"/>
          <w:color w:val="000000"/>
          <w:sz w:val="28"/>
          <w:szCs w:val="28"/>
          <w:lang w:val="kk-KZ"/>
        </w:rPr>
      </w:pPr>
    </w:p>
    <w:p w:rsidR="00577978" w:rsidRDefault="00577978" w:rsidP="00577978">
      <w:pP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br w:type="page"/>
      </w:r>
    </w:p>
    <w:p w:rsidR="00536241" w:rsidRPr="00577978" w:rsidRDefault="00577978">
      <w:pPr>
        <w:rPr>
          <w:lang w:val="kk-KZ"/>
        </w:rPr>
      </w:pPr>
      <w:bookmarkStart w:id="1" w:name="_GoBack"/>
      <w:bookmarkEnd w:id="1"/>
    </w:p>
    <w:sectPr w:rsidR="00536241" w:rsidRPr="005779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CDD"/>
    <w:rsid w:val="002A4CDD"/>
    <w:rsid w:val="00303F8C"/>
    <w:rsid w:val="00577978"/>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797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797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1021</Words>
  <Characters>5822</Characters>
  <Application>Microsoft Office Word</Application>
  <DocSecurity>0</DocSecurity>
  <Lines>48</Lines>
  <Paragraphs>13</Paragraphs>
  <ScaleCrop>false</ScaleCrop>
  <Company/>
  <LinksUpToDate>false</LinksUpToDate>
  <CharactersWithSpaces>6830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2016-06-09T12:28:00Z</dcterms:created>
  <dcterms:modified xsi:type="dcterms:W3CDTF">2016-06-09T12:28:00Z</dcterms:modified>
</cp:coreProperties>
</file>